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Финансовые услуги</w:t>
            </w:r>
          </w:p>
          <w:p>
            <w:pPr>
              <w:jc w:val="center"/>
              <w:spacing w:after="0" w:line="240" w:lineRule="auto"/>
              <w:rPr>
                <w:sz w:val="32"/>
                <w:szCs w:val="32"/>
              </w:rPr>
            </w:pPr>
            <w:r>
              <w:rPr>
                <w:rFonts w:ascii="Times New Roman" w:hAnsi="Times New Roman" w:cs="Times New Roman"/>
                <w:color w:val="#000000"/>
                <w:sz w:val="32"/>
                <w:szCs w:val="32"/>
              </w:rPr>
              <w:t> К.М.02.06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77.6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/Долженко С.П./</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«Финансовые услуги»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К.М.02.06 «Финансовые услуги».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«Финансовые услуги»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осуществлению консультирования клиентов по использованию финансовых продуктов и услуг</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методы сбора, обработки и анализа информации с применением современных средств связи, аппаратно-технических средств и компьютерных технологий</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порядок составления и правила оформления финансовой документации в организации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знать стандарты финансового учета и отчетности, инвестиционные продукты, технологии кредитования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ПК-2.10 уметь оформлять документацию по финансовым сделкам в соответствии с действующими требованиями поставщиков финансовых услуг</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ПК-2.11 уметь использовать в работе стандарты финансового учета и отчетности, подбирать инвестиционные продукты, технологии кредитования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ПК-2.18 владеть навыками подготовки и проверки документов, участвующих в финансовых операциях ведения заявок в системе организации данных по клиентам</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ПК-2.19 владеть навыками составления регулярной аналитической отчетности для клиентов и вышестоящего руководства и анализа предоставляемой клиентами документации, предусмотренной условиями договора с финансовой организацией</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К.М.02.06 «Финансовые услуги» относится к обязательной части, является дисциплиной Блока Б1. «Дисциплины (модули)». Модуль "Финансовое консультирование"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61"/>
        </w:trPr>
        <w:tc>
          <w:tcPr>
            <w:tcW w:w="3970" w:type="dxa"/>
          </w:tcPr>
          <w:p/>
        </w:tc>
        <w:tc>
          <w:tcPr>
            <w:tcW w:w="4679" w:type="dxa"/>
          </w:tcPr>
          <w:p/>
        </w:tc>
        <w:tc>
          <w:tcPr>
            <w:tcW w:w="993" w:type="dxa"/>
          </w:tcPr>
          <w:p/>
        </w:tc>
      </w:tr>
      <w:tr>
        <w:trPr>
          <w:trHeight w:hRule="exact" w:val="277.8295"/>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Банковские, страховые и инвестиционные продукты и услуги</w:t>
            </w:r>
          </w:p>
          <w:p>
            <w:pPr>
              <w:jc w:val="center"/>
              <w:spacing w:after="0" w:line="240" w:lineRule="auto"/>
              <w:rPr>
                <w:sz w:val="22"/>
                <w:szCs w:val="22"/>
              </w:rPr>
            </w:pPr>
            <w:r>
              <w:rPr>
                <w:rFonts w:ascii="Times New Roman" w:hAnsi="Times New Roman" w:cs="Times New Roman"/>
                <w:color w:val="#000000"/>
                <w:sz w:val="22"/>
                <w:szCs w:val="22"/>
              </w:rPr>
              <w:t> Деньги, кредит, банки</w:t>
            </w:r>
          </w:p>
          <w:p>
            <w:pPr>
              <w:jc w:val="center"/>
              <w:spacing w:after="0" w:line="240" w:lineRule="auto"/>
              <w:rPr>
                <w:sz w:val="22"/>
                <w:szCs w:val="22"/>
              </w:rPr>
            </w:pPr>
            <w:r>
              <w:rPr>
                <w:rFonts w:ascii="Times New Roman" w:hAnsi="Times New Roman" w:cs="Times New Roman"/>
                <w:color w:val="#000000"/>
                <w:sz w:val="22"/>
                <w:szCs w:val="22"/>
              </w:rPr>
              <w:t> Экономическая статистика</w:t>
            </w:r>
          </w:p>
          <w:p>
            <w:pPr>
              <w:jc w:val="center"/>
              <w:spacing w:after="0" w:line="240" w:lineRule="auto"/>
              <w:rPr>
                <w:sz w:val="22"/>
                <w:szCs w:val="22"/>
              </w:rPr>
            </w:pPr>
            <w:r>
              <w:rPr>
                <w:rFonts w:ascii="Times New Roman" w:hAnsi="Times New Roman" w:cs="Times New Roman"/>
                <w:color w:val="#000000"/>
                <w:sz w:val="22"/>
                <w:szCs w:val="22"/>
              </w:rPr>
              <w:t> Финансы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Финансовый консалтинг</w:t>
            </w:r>
          </w:p>
          <w:p>
            <w:pPr>
              <w:jc w:val="center"/>
              <w:spacing w:after="0" w:line="240" w:lineRule="auto"/>
              <w:rPr>
                <w:sz w:val="22"/>
                <w:szCs w:val="22"/>
              </w:rPr>
            </w:pPr>
            <w:r>
              <w:rPr>
                <w:rFonts w:ascii="Times New Roman" w:hAnsi="Times New Roman" w:cs="Times New Roman"/>
                <w:color w:val="#000000"/>
                <w:sz w:val="22"/>
                <w:szCs w:val="22"/>
              </w:rPr>
              <w:t> Анализ и прогнозирования финансового сектора экономики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1.Сущность экономической категории  - финансы.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2.Виды финансовых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экономической категории  - финансы.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3.Правовые основы  финансовых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5.Валютные операции коммерческих банков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6.Развитие российского рынка финансовых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Правовые основы  финансовых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3485.956"/>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1.Сущность экономической категории  - финансы.</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686.78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Финансовая услуга - комплекс действий, осуществляемых финансовыми посредниками (центральным и коммерческим (сберегательным, инвестиционным,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развития и т.п.) банком, страховой (лизинговой, финансовой, управляющей и т.п.) компанией, инвестиционным (пенсионным, хеджевым, частного капитала и т.п.) фондом и иными финансовыми институтами) по привлечению и размещению денежных ресурсов на финансовых рынках (валютном, депозитов, кредитном, ценных бумаг, репо, деривативов, структурированных финансовых продуктов, пенсионном, страховом и др.) на основе использования финансовых инструментов (депозитов, ссуд, финансового лизинга, ценных бумаг, депозитарных расписок на ценные бумаги, паев в инвестиционных пулах и фондах, страховых и пенсионных полисов, иностранной валюты как актива, деривативов, структурированных финансовых продуктов и др.).</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2.Виды финансовых услуг</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Как правило, во всех странах особым образом регулируются ряд финансовых услуг право совершения которых принадлежит только банкам. К этим услугами относятся:</w:t>
            </w:r>
          </w:p>
          <w:p>
            <w:pPr>
              <w:jc w:val="both"/>
              <w:spacing w:after="0" w:line="240" w:lineRule="auto"/>
              <w:rPr>
                <w:sz w:val="24"/>
                <w:szCs w:val="24"/>
              </w:rPr>
            </w:pPr>
            <w:r>
              <w:rPr>
                <w:rFonts w:ascii="Times New Roman" w:hAnsi="Times New Roman" w:cs="Times New Roman"/>
                <w:color w:val="#000000"/>
                <w:sz w:val="24"/>
                <w:szCs w:val="24"/>
              </w:rPr>
              <w:t> •	привлечение денежных средств во вклады;</w:t>
            </w:r>
          </w:p>
          <w:p>
            <w:pPr>
              <w:jc w:val="both"/>
              <w:spacing w:after="0" w:line="240" w:lineRule="auto"/>
              <w:rPr>
                <w:sz w:val="24"/>
                <w:szCs w:val="24"/>
              </w:rPr>
            </w:pPr>
            <w:r>
              <w:rPr>
                <w:rFonts w:ascii="Times New Roman" w:hAnsi="Times New Roman" w:cs="Times New Roman"/>
                <w:color w:val="#000000"/>
                <w:sz w:val="24"/>
                <w:szCs w:val="24"/>
              </w:rPr>
              <w:t> •	расчётно-кассовое обслуживание;</w:t>
            </w:r>
          </w:p>
          <w:p>
            <w:pPr>
              <w:jc w:val="both"/>
              <w:spacing w:after="0" w:line="240" w:lineRule="auto"/>
              <w:rPr>
                <w:sz w:val="24"/>
                <w:szCs w:val="24"/>
              </w:rPr>
            </w:pPr>
            <w:r>
              <w:rPr>
                <w:rFonts w:ascii="Times New Roman" w:hAnsi="Times New Roman" w:cs="Times New Roman"/>
                <w:color w:val="#000000"/>
                <w:sz w:val="24"/>
                <w:szCs w:val="24"/>
              </w:rPr>
              <w:t> •	инкассация денежных средств, векселей, платежных и расчетных документов</w:t>
            </w:r>
          </w:p>
          <w:p>
            <w:pPr>
              <w:jc w:val="both"/>
              <w:spacing w:after="0" w:line="240" w:lineRule="auto"/>
              <w:rPr>
                <w:sz w:val="24"/>
                <w:szCs w:val="24"/>
              </w:rPr>
            </w:pPr>
            <w:r>
              <w:rPr>
                <w:rFonts w:ascii="Times New Roman" w:hAnsi="Times New Roman" w:cs="Times New Roman"/>
                <w:color w:val="#000000"/>
                <w:sz w:val="24"/>
                <w:szCs w:val="24"/>
              </w:rPr>
              <w:t> •	купля-продажа иностранной валюты в наличной и безналичной формах;</w:t>
            </w:r>
          </w:p>
          <w:p>
            <w:pPr>
              <w:jc w:val="both"/>
              <w:spacing w:after="0" w:line="240" w:lineRule="auto"/>
              <w:rPr>
                <w:sz w:val="24"/>
                <w:szCs w:val="24"/>
              </w:rPr>
            </w:pPr>
            <w:r>
              <w:rPr>
                <w:rFonts w:ascii="Times New Roman" w:hAnsi="Times New Roman" w:cs="Times New Roman"/>
                <w:color w:val="#000000"/>
                <w:sz w:val="24"/>
                <w:szCs w:val="24"/>
              </w:rPr>
              <w:t> •	выдача банковских гарантий;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3.Правовые основы  финансовых услуг</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финансовой услуги дано в статье 4 Федерального закона от 26. 06.2006 г. № 135-ФЗ «О защите конкуренции». Согласно данному законоположению под финансовой услугой понимается банковская услуга, страховая услуга, услуга на рынке ценных бумаг, услуга по договору лизинга, а также услуга, оказываемая финансовой организацией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5.Валютные операции коммерческих банков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Федеральный закон "О валютном регулировании и валютном контроле" от 10.12.2003 N 173-ФЗ (последняя редакция) Целью настоящего Федерального закона является обеспечение реализации единой государственной валютной политики, а также устойчивости валюты Российской Федерации и стабильности внутреннего валютного рынка Российской Федерации как факторов прогрессивного развития национальной экономики и международного экономического сотрудничества.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6.Развитие российского рынка финансовых услуг</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эпоху глобальной  цифровизации и развития высоких технологий появляются все новые и более современные сервисы и продукты на рынке финансовых услуг. Автоматизация процессов, переход на удаленные каналы обслуживания и заимствование опыта развитых экономик способствуют тому, что финансовые институты в России внедряют свои новые сервисы</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экономической категории  - финансы.</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Правовые основы  финансовых услуг</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«Финансовые услуги» / Долженко С.П..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услуги</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всех?</w:t>
            </w:r>
            <w:r>
              <w:rPr/>
              <w:t xml:space="preserve"> </w:t>
            </w:r>
            <w:r>
              <w:rPr>
                <w:rFonts w:ascii="Times New Roman" w:hAnsi="Times New Roman" w:cs="Times New Roman"/>
                <w:color w:val="#000000"/>
                <w:sz w:val="24"/>
                <w:szCs w:val="24"/>
              </w:rPr>
              <w:t>Стратегии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расширения</w:t>
            </w:r>
            <w:r>
              <w:rPr/>
              <w:t xml:space="preserve"> </w:t>
            </w:r>
            <w:r>
              <w:rPr>
                <w:rFonts w:ascii="Times New Roman" w:hAnsi="Times New Roman" w:cs="Times New Roman"/>
                <w:color w:val="#000000"/>
                <w:sz w:val="24"/>
                <w:szCs w:val="24"/>
              </w:rPr>
              <w:t>доступа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Демиргюч-Кунт</w:t>
            </w:r>
            <w:r>
              <w:rPr/>
              <w:t xml:space="preserve"> </w:t>
            </w:r>
            <w:r>
              <w:rPr>
                <w:rFonts w:ascii="Times New Roman" w:hAnsi="Times New Roman" w:cs="Times New Roman"/>
                <w:color w:val="#000000"/>
                <w:sz w:val="24"/>
                <w:szCs w:val="24"/>
              </w:rPr>
              <w:t>Ашли,</w:t>
            </w:r>
            <w:r>
              <w:rPr/>
              <w:t xml:space="preserve"> </w:t>
            </w:r>
            <w:r>
              <w:rPr>
                <w:rFonts w:ascii="Times New Roman" w:hAnsi="Times New Roman" w:cs="Times New Roman"/>
                <w:color w:val="#000000"/>
                <w:sz w:val="24"/>
                <w:szCs w:val="24"/>
              </w:rPr>
              <w:t>Бек</w:t>
            </w:r>
            <w:r>
              <w:rPr/>
              <w:t xml:space="preserve"> </w:t>
            </w:r>
            <w:r>
              <w:rPr>
                <w:rFonts w:ascii="Times New Roman" w:hAnsi="Times New Roman" w:cs="Times New Roman"/>
                <w:color w:val="#000000"/>
                <w:sz w:val="24"/>
                <w:szCs w:val="24"/>
              </w:rPr>
              <w:t>Торстен,</w:t>
            </w:r>
            <w:r>
              <w:rPr/>
              <w:t xml:space="preserve"> </w:t>
            </w:r>
            <w:r>
              <w:rPr>
                <w:rFonts w:ascii="Times New Roman" w:hAnsi="Times New Roman" w:cs="Times New Roman"/>
                <w:color w:val="#000000"/>
                <w:sz w:val="24"/>
                <w:szCs w:val="24"/>
              </w:rPr>
              <w:t>Хонован</w:t>
            </w:r>
            <w:r>
              <w:rPr/>
              <w:t xml:space="preserve"> </w:t>
            </w:r>
            <w:r>
              <w:rPr>
                <w:rFonts w:ascii="Times New Roman" w:hAnsi="Times New Roman" w:cs="Times New Roman"/>
                <w:color w:val="#000000"/>
                <w:sz w:val="24"/>
                <w:szCs w:val="24"/>
              </w:rPr>
              <w:t>Патрик,</w:t>
            </w:r>
            <w:r>
              <w:rPr/>
              <w:t xml:space="preserve"> </w:t>
            </w:r>
            <w:r>
              <w:rPr>
                <w:rFonts w:ascii="Times New Roman" w:hAnsi="Times New Roman" w:cs="Times New Roman"/>
                <w:color w:val="#000000"/>
                <w:sz w:val="24"/>
                <w:szCs w:val="24"/>
              </w:rPr>
              <w:t>Шафикова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услуги</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всех?</w:t>
            </w:r>
            <w:r>
              <w:rPr/>
              <w:t xml:space="preserve"> </w:t>
            </w:r>
            <w:r>
              <w:rPr>
                <w:rFonts w:ascii="Times New Roman" w:hAnsi="Times New Roman" w:cs="Times New Roman"/>
                <w:color w:val="#000000"/>
                <w:sz w:val="24"/>
                <w:szCs w:val="24"/>
              </w:rPr>
              <w:t>Стратегии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расширения</w:t>
            </w:r>
            <w:r>
              <w:rPr/>
              <w:t xml:space="preserve"> </w:t>
            </w:r>
            <w:r>
              <w:rPr>
                <w:rFonts w:ascii="Times New Roman" w:hAnsi="Times New Roman" w:cs="Times New Roman"/>
                <w:color w:val="#000000"/>
                <w:sz w:val="24"/>
                <w:szCs w:val="24"/>
              </w:rPr>
              <w:t>доступа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Паблишер,</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978-5-9614-1465-3.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http://www.iprbookshop.ru/82432.html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инструменты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Новиков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Алексеев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Новгородов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инструменты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Новосибирский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«НИНХ»,</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978-5-7014-0820-1.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http://www.iprbookshop.ru/80542.html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Банки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банковское</w:t>
            </w:r>
            <w:r>
              <w:rPr/>
              <w:t xml:space="preserve"> </w:t>
            </w:r>
            <w:r>
              <w:rPr>
                <w:rFonts w:ascii="Times New Roman" w:hAnsi="Times New Roman" w:cs="Times New Roman"/>
                <w:color w:val="#000000"/>
                <w:sz w:val="24"/>
                <w:szCs w:val="24"/>
              </w:rPr>
              <w:t>дело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Боровкова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Балабанов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Боровкова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Панова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Панкова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Бойкова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Смирнов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978-5-9916-2636-1.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https://urait.ru/bcode/387554</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Ашмарина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Артемов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Бутурлин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Ситник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Ядрихинский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Терехова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978-5-534-08794-9.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https://urait.ru/bcode/433029</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Международные</w:t>
            </w:r>
            <w:r>
              <w:rPr/>
              <w:t xml:space="preserve"> </w:t>
            </w:r>
            <w:r>
              <w:rPr>
                <w:rFonts w:ascii="Times New Roman" w:hAnsi="Times New Roman" w:cs="Times New Roman"/>
                <w:color w:val="#000000"/>
                <w:sz w:val="24"/>
                <w:szCs w:val="24"/>
              </w:rPr>
              <w:t>расчеты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валютные</w:t>
            </w:r>
            <w:r>
              <w:rPr/>
              <w:t xml:space="preserve"> </w:t>
            </w:r>
            <w:r>
              <w:rPr>
                <w:rFonts w:ascii="Times New Roman" w:hAnsi="Times New Roman" w:cs="Times New Roman"/>
                <w:color w:val="#000000"/>
                <w:sz w:val="24"/>
                <w:szCs w:val="24"/>
              </w:rPr>
              <w:t>операции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Агибалов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Бичева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Ткачева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Воронеж:</w:t>
            </w:r>
            <w:r>
              <w:rPr/>
              <w:t xml:space="preserve"> </w:t>
            </w:r>
            <w:r>
              <w:rPr>
                <w:rFonts w:ascii="Times New Roman" w:hAnsi="Times New Roman" w:cs="Times New Roman"/>
                <w:color w:val="#000000"/>
                <w:sz w:val="24"/>
                <w:szCs w:val="24"/>
              </w:rPr>
              <w:t>Воронежский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Аграрный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w:t>
            </w:r>
            <w:r>
              <w:rPr/>
              <w:t xml:space="preserve"> </w:t>
            </w:r>
            <w:r>
              <w:rPr>
                <w:rFonts w:ascii="Times New Roman" w:hAnsi="Times New Roman" w:cs="Times New Roman"/>
                <w:color w:val="#000000"/>
                <w:sz w:val="24"/>
                <w:szCs w:val="24"/>
              </w:rPr>
              <w:t>Императора</w:t>
            </w:r>
            <w:r>
              <w:rPr/>
              <w:t xml:space="preserve"> </w:t>
            </w:r>
            <w:r>
              <w:rPr>
                <w:rFonts w:ascii="Times New Roman" w:hAnsi="Times New Roman" w:cs="Times New Roman"/>
                <w:color w:val="#000000"/>
                <w:sz w:val="24"/>
                <w:szCs w:val="24"/>
              </w:rPr>
              <w:t>Петра</w:t>
            </w:r>
            <w:r>
              <w:rPr/>
              <w:t xml:space="preserve"> </w:t>
            </w:r>
            <w:r>
              <w:rPr>
                <w:rFonts w:ascii="Times New Roman" w:hAnsi="Times New Roman" w:cs="Times New Roman"/>
                <w:color w:val="#000000"/>
                <w:sz w:val="24"/>
                <w:szCs w:val="24"/>
              </w:rPr>
              <w:t>Первого,</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http://www.iprbookshop.ru/72832.html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554.4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760.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55.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253.0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2024-2025_ФГОС3++2024_Бак-ЗФО-Э(ФКиА)(24)_plx_Финансовые услуги</dc:title>
  <dc:creator>FastReport.NET</dc:creator>
</cp:coreProperties>
</file>